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294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ХМАО-Югры Зиннурова Т.И.,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509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частью 1 статьи 12.8 Кодекса Российской Федерации об административных правонарушениях, в отношении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Игнатьевой Валерии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01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автодороге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Игнатьева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Style w:val="cat-CarMakeModelgrp-21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2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 2.7 Правил дорожного движения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Игнатьева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признала, ходатайств не заявляла.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заслушав Игнатьеву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следующим выводам.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2.7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(с изменениями и дополнениями),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Игнатьевой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административном правонарушении представлены следующие доказательства: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673445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автодороге возле </w:t>
      </w:r>
      <w:r>
        <w:rPr>
          <w:rStyle w:val="cat-UserDefinedgrp-31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Игнатьева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Style w:val="cat-CarMakeModelgrp-21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2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 2.7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освидетельствования на бумажном носителе, согласно которому в выдыхаемом </w:t>
      </w:r>
      <w:r>
        <w:rPr>
          <w:rFonts w:ascii="Times New Roman" w:eastAsia="Times New Roman" w:hAnsi="Times New Roman" w:cs="Times New Roman"/>
          <w:sz w:val="28"/>
          <w:szCs w:val="28"/>
        </w:rPr>
        <w:t>Игнатьевой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воздухе зафиксировано 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абсолютного этилового спирта в количестве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Игнатьевой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каких-либо замечаний. Освидетельствование проведено с применением видеофиксации;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86 ГП № 064090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 при наличии признаков опьянения: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изо рта, резкое изменение окраски кожных покровов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Игнатьевой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Данный акт составлен с применением видеофиксации;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отстранении от управления транспортным средством 86 ПК № </w:t>
      </w:r>
      <w:r>
        <w:rPr>
          <w:rFonts w:ascii="Times New Roman" w:eastAsia="Times New Roman" w:hAnsi="Times New Roman" w:cs="Times New Roman"/>
          <w:sz w:val="28"/>
          <w:szCs w:val="28"/>
        </w:rPr>
        <w:t>071004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Игнатьева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управления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Style w:val="cat-CarMakeModelgrp-21rplc-3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2rplc-4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при наличии признаков опьянения, а именно: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Игнатьевой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Игнатьева В.А</w:t>
      </w:r>
      <w:r>
        <w:rPr>
          <w:rFonts w:ascii="Times New Roman" w:eastAsia="Times New Roman" w:hAnsi="Times New Roman" w:cs="Times New Roman"/>
          <w:sz w:val="28"/>
          <w:szCs w:val="28"/>
        </w:rPr>
        <w:t>. получил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Протокол составлен с применением 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86 СП №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8308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задержания транспортного средства;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инспектора </w:t>
      </w:r>
      <w:r>
        <w:rPr>
          <w:rStyle w:val="cat-UserDefinedgrp-34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административного правонарушения;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операции с ВУ;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учета ТС;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инспектора </w:t>
      </w:r>
      <w:r>
        <w:rPr>
          <w:rStyle w:val="cat-UserDefinedgrp-33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widowControl w:val="0"/>
        <w:spacing w:before="5" w:after="0" w:line="322" w:lineRule="atLeast"/>
        <w:ind w:left="142" w:right="48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Игнатьевой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left="142" w:right="48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CD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диск с видеофиксацией процедуры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Игнатьев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содержащий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видеофайл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указанные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Игнатьевой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Игнатьевой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12.8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признание вины и раскаяние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предусмотренных статьёй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обсуждении вопроса о назначении вида и размера наказания судья,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Игнатьевой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обстоятельства совершения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Игнатьевой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с лишением права управления транспортными средствами, поскольку данный вид наказания является справедливым и соразмерным содеянному.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Игнатьеву Валерию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(сорок пять) тысяч рублей с лишением права управления транспортными средствами на срок 1 (один) год 6 (шесть) месяцев.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оплачивать на номер счета получателя платежа 03100643000000018700 в РКЦ Ханты-Мансийск; БИК </w:t>
      </w:r>
      <w:r>
        <w:rPr>
          <w:rStyle w:val="cat-PhoneNumbergrp-23rplc-5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ОКТМО </w:t>
      </w:r>
      <w:r>
        <w:rPr>
          <w:rStyle w:val="cat-PhoneNumbergrp-24rplc-5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ИНН </w:t>
      </w:r>
      <w:r>
        <w:rPr>
          <w:rStyle w:val="cat-PhoneNumbergrp-25rplc-5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КПП </w:t>
      </w:r>
      <w:r>
        <w:rPr>
          <w:rStyle w:val="cat-PhoneNumbergrp-26rplc-5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40102810245370000007. Получатель: УФК по ХМАО-Югре (</w:t>
      </w:r>
      <w:r>
        <w:rPr>
          <w:rStyle w:val="cat-ExternalSystemDefinedgrp-29rplc-6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); УИН 188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104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503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Style w:val="cat-PhoneNumbergrp-27rplc-6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Госавтоинспекцию УМВД России по г. Сургут</w:t>
      </w:r>
      <w:r>
        <w:rPr>
          <w:rFonts w:ascii="Times New Roman" w:eastAsia="Times New Roman" w:hAnsi="Times New Roman" w:cs="Times New Roman"/>
          <w:sz w:val="27"/>
          <w:szCs w:val="27"/>
        </w:rPr>
        <w:t>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мировую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Т.И. Зиннурова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 «12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№5 Сургутского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Т.И. Зиннурова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________________________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 № 05-0</w:t>
      </w:r>
      <w:r>
        <w:rPr>
          <w:rFonts w:ascii="Times New Roman" w:eastAsia="Times New Roman" w:hAnsi="Times New Roman" w:cs="Times New Roman"/>
          <w:sz w:val="27"/>
          <w:szCs w:val="27"/>
        </w:rPr>
        <w:t>294</w:t>
      </w:r>
      <w:r>
        <w:rPr>
          <w:rFonts w:ascii="Times New Roman" w:eastAsia="Times New Roman" w:hAnsi="Times New Roman" w:cs="Times New Roman"/>
          <w:sz w:val="27"/>
          <w:szCs w:val="27"/>
        </w:rPr>
        <w:t>/2605/2025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106, либо на электронную почту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Surgut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5@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mirsud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86.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ru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CarMakeModelgrp-21rplc-15">
    <w:name w:val="cat-CarMakeModel grp-21 rplc-15"/>
    <w:basedOn w:val="DefaultParagraphFont"/>
  </w:style>
  <w:style w:type="character" w:customStyle="1" w:styleId="cat-CarNumbergrp-22rplc-16">
    <w:name w:val="cat-CarNumber grp-22 rplc-16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CarMakeModelgrp-21rplc-28">
    <w:name w:val="cat-CarMakeModel grp-21 rplc-28"/>
    <w:basedOn w:val="DefaultParagraphFont"/>
  </w:style>
  <w:style w:type="character" w:customStyle="1" w:styleId="cat-CarNumbergrp-22rplc-29">
    <w:name w:val="cat-CarNumber grp-22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CarMakeModelgrp-21rplc-39">
    <w:name w:val="cat-CarMakeModel grp-21 rplc-39"/>
    <w:basedOn w:val="DefaultParagraphFont"/>
  </w:style>
  <w:style w:type="character" w:customStyle="1" w:styleId="cat-CarNumbergrp-22rplc-40">
    <w:name w:val="cat-CarNumber grp-22 rplc-40"/>
    <w:basedOn w:val="DefaultParagraphFont"/>
  </w:style>
  <w:style w:type="character" w:customStyle="1" w:styleId="cat-UserDefinedgrp-34rplc-44">
    <w:name w:val="cat-UserDefined grp-34 rplc-44"/>
    <w:basedOn w:val="DefaultParagraphFont"/>
  </w:style>
  <w:style w:type="character" w:customStyle="1" w:styleId="cat-UserDefinedgrp-33rplc-46">
    <w:name w:val="cat-UserDefined grp-33 rplc-46"/>
    <w:basedOn w:val="DefaultParagraphFont"/>
  </w:style>
  <w:style w:type="character" w:customStyle="1" w:styleId="cat-PhoneNumbergrp-23rplc-56">
    <w:name w:val="cat-PhoneNumber grp-23 rplc-56"/>
    <w:basedOn w:val="DefaultParagraphFont"/>
  </w:style>
  <w:style w:type="character" w:customStyle="1" w:styleId="cat-PhoneNumbergrp-24rplc-57">
    <w:name w:val="cat-PhoneNumber grp-24 rplc-57"/>
    <w:basedOn w:val="DefaultParagraphFont"/>
  </w:style>
  <w:style w:type="character" w:customStyle="1" w:styleId="cat-PhoneNumbergrp-25rplc-58">
    <w:name w:val="cat-PhoneNumber grp-25 rplc-58"/>
    <w:basedOn w:val="DefaultParagraphFont"/>
  </w:style>
  <w:style w:type="character" w:customStyle="1" w:styleId="cat-PhoneNumbergrp-26rplc-59">
    <w:name w:val="cat-PhoneNumber grp-26 rplc-59"/>
    <w:basedOn w:val="DefaultParagraphFont"/>
  </w:style>
  <w:style w:type="character" w:customStyle="1" w:styleId="cat-ExternalSystemDefinedgrp-29rplc-60">
    <w:name w:val="cat-ExternalSystemDefined grp-29 rplc-60"/>
    <w:basedOn w:val="DefaultParagraphFont"/>
  </w:style>
  <w:style w:type="character" w:customStyle="1" w:styleId="cat-PhoneNumbergrp-27rplc-61">
    <w:name w:val="cat-PhoneNumber grp-27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